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252DE" w:rsidR="009252DE" w:rsidRDefault="009252DE" w14:paraId="3A42282F" w14:textId="0E1AD0CA">
      <w:pPr>
        <w:rPr>
          <w:rFonts w:cs="Arial"/>
          <w:b/>
          <w:bCs/>
          <w:sz w:val="28"/>
          <w:szCs w:val="28"/>
        </w:rPr>
      </w:pPr>
      <w:r w:rsidRPr="009252DE">
        <w:rPr>
          <w:rFonts w:cs="Arial"/>
          <w:b/>
          <w:bCs/>
          <w:sz w:val="28"/>
          <w:szCs w:val="28"/>
        </w:rPr>
        <w:t xml:space="preserve">Change of inhaler brand from </w:t>
      </w:r>
      <w:proofErr w:type="spellStart"/>
      <w:r w:rsidR="00706047">
        <w:rPr>
          <w:rFonts w:cs="Arial"/>
          <w:b/>
          <w:bCs/>
          <w:sz w:val="28"/>
          <w:szCs w:val="28"/>
        </w:rPr>
        <w:t>Clenil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706047">
        <w:rPr>
          <w:rFonts w:cs="Arial"/>
          <w:b/>
          <w:bCs/>
          <w:sz w:val="28"/>
          <w:szCs w:val="28"/>
        </w:rPr>
        <w:t>Modulite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r w:rsidR="00093072">
        <w:rPr>
          <w:rFonts w:cs="Arial"/>
          <w:b/>
          <w:bCs/>
          <w:sz w:val="28"/>
          <w:szCs w:val="28"/>
        </w:rPr>
        <w:t>2</w:t>
      </w:r>
      <w:r w:rsidR="00AE57CB">
        <w:rPr>
          <w:rFonts w:cs="Arial"/>
          <w:b/>
          <w:bCs/>
          <w:sz w:val="28"/>
          <w:szCs w:val="28"/>
        </w:rPr>
        <w:t>00</w:t>
      </w:r>
      <w:r w:rsidR="00063433">
        <w:rPr>
          <w:rFonts w:cs="Arial"/>
          <w:b/>
          <w:bCs/>
          <w:sz w:val="28"/>
          <w:szCs w:val="28"/>
        </w:rPr>
        <w:t xml:space="preserve"> to </w:t>
      </w:r>
      <w:proofErr w:type="spellStart"/>
      <w:r w:rsidR="00706047">
        <w:rPr>
          <w:rFonts w:cs="Arial"/>
          <w:b/>
          <w:bCs/>
          <w:sz w:val="28"/>
          <w:szCs w:val="28"/>
        </w:rPr>
        <w:t>Soprobec</w:t>
      </w:r>
      <w:proofErr w:type="spellEnd"/>
      <w:r w:rsidR="00CB1161">
        <w:rPr>
          <w:rFonts w:cs="Arial"/>
          <w:b/>
          <w:bCs/>
          <w:sz w:val="28"/>
          <w:szCs w:val="28"/>
        </w:rPr>
        <w:t xml:space="preserve"> </w:t>
      </w:r>
      <w:r w:rsidR="00093072">
        <w:rPr>
          <w:rFonts w:cs="Arial"/>
          <w:b/>
          <w:bCs/>
          <w:sz w:val="28"/>
          <w:szCs w:val="28"/>
        </w:rPr>
        <w:t>2</w:t>
      </w:r>
      <w:r w:rsidR="00AE57CB">
        <w:rPr>
          <w:rFonts w:cs="Arial"/>
          <w:b/>
          <w:bCs/>
          <w:sz w:val="28"/>
          <w:szCs w:val="28"/>
        </w:rPr>
        <w:t>00</w:t>
      </w:r>
    </w:p>
    <w:p w:rsidRPr="00706047" w:rsidR="009252DE" w:rsidP="009252DE" w:rsidRDefault="009252DE" w14:paraId="0DAC9CD8" w14:textId="696183D7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Your </w:t>
      </w:r>
      <w:proofErr w:type="spellStart"/>
      <w:r w:rsidRPr="00706047" w:rsidR="00706047">
        <w:rPr>
          <w:rFonts w:cs="Arial"/>
          <w:sz w:val="28"/>
          <w:szCs w:val="28"/>
        </w:rPr>
        <w:t>Clenil</w:t>
      </w:r>
      <w:proofErr w:type="spellEnd"/>
      <w:r w:rsidRPr="00706047" w:rsidR="00706047">
        <w:rPr>
          <w:rFonts w:cs="Arial"/>
          <w:sz w:val="28"/>
          <w:szCs w:val="28"/>
        </w:rPr>
        <w:t xml:space="preserve"> </w:t>
      </w:r>
      <w:proofErr w:type="spellStart"/>
      <w:r w:rsidRPr="00706047" w:rsidR="00706047">
        <w:rPr>
          <w:rFonts w:cs="Arial"/>
          <w:sz w:val="28"/>
          <w:szCs w:val="28"/>
        </w:rPr>
        <w:t>Modulite</w:t>
      </w:r>
      <w:proofErr w:type="spellEnd"/>
      <w:r w:rsidRPr="00706047" w:rsidR="00706047">
        <w:rPr>
          <w:rFonts w:cs="Arial"/>
          <w:sz w:val="28"/>
          <w:szCs w:val="28"/>
        </w:rPr>
        <w:t xml:space="preserve"> </w:t>
      </w:r>
      <w:r w:rsidR="00093072">
        <w:rPr>
          <w:rFonts w:cs="Arial"/>
          <w:sz w:val="28"/>
          <w:szCs w:val="28"/>
        </w:rPr>
        <w:t>2</w:t>
      </w:r>
      <w:r w:rsidR="00AE57CB">
        <w:rPr>
          <w:rFonts w:cs="Arial"/>
          <w:sz w:val="28"/>
          <w:szCs w:val="28"/>
        </w:rPr>
        <w:t>00</w:t>
      </w:r>
      <w:r w:rsidRPr="00706047" w:rsidR="00706047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 xml:space="preserve">has been changed to the brand </w:t>
      </w:r>
      <w:proofErr w:type="spellStart"/>
      <w:r w:rsidR="00706047">
        <w:rPr>
          <w:rFonts w:cs="Arial"/>
          <w:sz w:val="28"/>
          <w:szCs w:val="28"/>
        </w:rPr>
        <w:t>Soprobec</w:t>
      </w:r>
      <w:proofErr w:type="spellEnd"/>
      <w:r w:rsidR="00706047">
        <w:rPr>
          <w:rFonts w:cs="Arial"/>
          <w:sz w:val="28"/>
          <w:szCs w:val="28"/>
        </w:rPr>
        <w:t xml:space="preserve"> </w:t>
      </w:r>
      <w:r w:rsidR="00093072">
        <w:rPr>
          <w:rFonts w:cs="Arial"/>
          <w:sz w:val="28"/>
          <w:szCs w:val="28"/>
        </w:rPr>
        <w:t>2</w:t>
      </w:r>
      <w:r w:rsidR="00AE57CB">
        <w:rPr>
          <w:rFonts w:cs="Arial"/>
          <w:sz w:val="28"/>
          <w:szCs w:val="28"/>
        </w:rPr>
        <w:t>00</w:t>
      </w:r>
      <w:r w:rsidRPr="00706047">
        <w:rPr>
          <w:rFonts w:cs="Arial"/>
          <w:sz w:val="28"/>
          <w:szCs w:val="28"/>
        </w:rPr>
        <w:t xml:space="preserve">.  </w:t>
      </w:r>
    </w:p>
    <w:p w:rsidRPr="009252DE" w:rsidR="009252DE" w:rsidP="009252DE" w:rsidRDefault="009252DE" w14:paraId="39644E9F" w14:textId="28D0BC8B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706047">
        <w:rPr>
          <w:rFonts w:cs="Arial"/>
          <w:sz w:val="28"/>
          <w:szCs w:val="28"/>
        </w:rPr>
        <w:t>This inhaler works in the</w:t>
      </w:r>
      <w:r w:rsidRPr="009252DE">
        <w:rPr>
          <w:rFonts w:cs="Arial"/>
          <w:sz w:val="28"/>
          <w:szCs w:val="28"/>
        </w:rPr>
        <w:t xml:space="preserve"> same way as </w:t>
      </w:r>
      <w:proofErr w:type="spellStart"/>
      <w:r w:rsidRPr="00706047" w:rsidR="00706047">
        <w:rPr>
          <w:rFonts w:cs="Arial"/>
          <w:sz w:val="28"/>
          <w:szCs w:val="28"/>
        </w:rPr>
        <w:t>Clenil</w:t>
      </w:r>
      <w:proofErr w:type="spellEnd"/>
      <w:r w:rsidR="00811626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>and</w:t>
      </w:r>
      <w:r w:rsidRPr="009252DE">
        <w:rPr>
          <w:rFonts w:cs="Arial"/>
          <w:sz w:val="28"/>
          <w:szCs w:val="28"/>
        </w:rPr>
        <w:t xml:space="preserve"> contains the same medication (</w:t>
      </w:r>
      <w:r w:rsidR="00706047">
        <w:rPr>
          <w:rFonts w:cs="Arial"/>
          <w:sz w:val="28"/>
          <w:szCs w:val="28"/>
        </w:rPr>
        <w:t>beclomethasone</w:t>
      </w:r>
      <w:r w:rsidRPr="009252DE">
        <w:rPr>
          <w:rFonts w:cs="Arial"/>
          <w:sz w:val="28"/>
          <w:szCs w:val="28"/>
        </w:rPr>
        <w:t xml:space="preserve">) at the same strength.   </w:t>
      </w:r>
    </w:p>
    <w:p w:rsidRPr="00E05C61" w:rsidR="004366AF" w:rsidP="004366AF" w:rsidRDefault="009252DE" w14:paraId="653EB8C7" w14:textId="77777777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>The new device is</w:t>
      </w:r>
      <w:r w:rsidR="00AE57CB">
        <w:rPr>
          <w:rFonts w:cs="Arial"/>
          <w:sz w:val="28"/>
          <w:szCs w:val="28"/>
        </w:rPr>
        <w:t xml:space="preserve"> a </w:t>
      </w:r>
      <w:r w:rsidR="004366AF">
        <w:rPr>
          <w:rFonts w:cs="Arial"/>
          <w:sz w:val="28"/>
          <w:szCs w:val="28"/>
        </w:rPr>
        <w:t xml:space="preserve">have a dose counter however </w:t>
      </w:r>
      <w:proofErr w:type="spellStart"/>
      <w:r w:rsidR="004366AF">
        <w:rPr>
          <w:rFonts w:cs="Arial"/>
          <w:sz w:val="28"/>
          <w:szCs w:val="28"/>
        </w:rPr>
        <w:t>Soprobec</w:t>
      </w:r>
      <w:proofErr w:type="spellEnd"/>
      <w:r w:rsidR="004366AF">
        <w:rPr>
          <w:rFonts w:cs="Arial"/>
          <w:sz w:val="28"/>
          <w:szCs w:val="28"/>
        </w:rPr>
        <w:t xml:space="preserve"> does not come with a dose counter.  If it is important to you to have a dose counter please speak to the practice.</w:t>
      </w:r>
      <w:r w:rsidRPr="00E05C61" w:rsidR="004366AF">
        <w:rPr>
          <w:rFonts w:cs="Arial"/>
          <w:sz w:val="28"/>
          <w:szCs w:val="28"/>
        </w:rPr>
        <w:t xml:space="preserve"> </w:t>
      </w:r>
    </w:p>
    <w:p w:rsidRPr="009252DE" w:rsidR="004366AF" w:rsidP="004366AF" w:rsidRDefault="004366AF" w14:paraId="3243A0FB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52DE">
        <w:rPr>
          <w:rFonts w:cs="Arial"/>
          <w:sz w:val="28"/>
          <w:szCs w:val="28"/>
        </w:rPr>
        <w:t>You should notice no difference in the management of your condition.</w:t>
      </w:r>
    </w:p>
    <w:p w:rsidR="004366AF" w:rsidP="004366AF" w:rsidRDefault="004366AF" w14:paraId="67838C3B" w14:textId="77777777">
      <w:pPr>
        <w:pStyle w:val="ListParagrap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299E25" wp14:editId="2F0C97C8">
            <wp:simplePos x="0" y="0"/>
            <wp:positionH relativeFrom="column">
              <wp:posOffset>3524250</wp:posOffset>
            </wp:positionH>
            <wp:positionV relativeFrom="paragraph">
              <wp:posOffset>175895</wp:posOffset>
            </wp:positionV>
            <wp:extent cx="2133600" cy="2133600"/>
            <wp:effectExtent l="0" t="0" r="0" b="0"/>
            <wp:wrapSquare wrapText="bothSides"/>
            <wp:docPr id="8" name="Picture 8" descr="A close-up of an inhal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n inhal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252DE" w:rsidR="004366AF" w:rsidP="004366AF" w:rsidRDefault="004366AF" w14:paraId="3CA7A57A" w14:textId="77777777">
      <w:pPr>
        <w:pStyle w:val="ListParagraph"/>
        <w:rPr>
          <w:sz w:val="28"/>
          <w:szCs w:val="28"/>
        </w:rPr>
      </w:pPr>
      <w:r>
        <w:rPr>
          <w:rFonts w:cs="Arial"/>
          <w:sz w:val="28"/>
          <w:szCs w:val="28"/>
        </w:rPr>
        <w:t>Your current inhaler looks like this:</w:t>
      </w:r>
    </w:p>
    <w:p w:rsidR="004366AF" w:rsidP="004366AF" w:rsidRDefault="004366AF" w14:paraId="0683FE55" w14:textId="77777777"/>
    <w:p w:rsidR="319E1E54" w:rsidP="319E1E54" w:rsidRDefault="319E1E54" w14:paraId="3CD96359" w14:textId="29DDFFB4">
      <w:pPr>
        <w:pStyle w:val="Normal"/>
        <w:rPr>
          <w:sz w:val="28"/>
          <w:szCs w:val="28"/>
        </w:rPr>
      </w:pPr>
    </w:p>
    <w:p w:rsidR="004366AF" w:rsidP="319E1E54" w:rsidRDefault="004366AF" w14:paraId="338525F9" w14:textId="77777777">
      <w:pPr>
        <w:pStyle w:val="Normal"/>
        <w:ind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9CEFB88" wp14:editId="1127A1E2">
            <wp:simplePos x="0" y="0"/>
            <wp:positionH relativeFrom="column">
              <wp:posOffset>3634740</wp:posOffset>
            </wp:positionH>
            <wp:positionV relativeFrom="paragraph">
              <wp:posOffset>258445</wp:posOffset>
            </wp:positionV>
            <wp:extent cx="1841500" cy="1866900"/>
            <wp:effectExtent l="0" t="0" r="6350" b="0"/>
            <wp:wrapSquare wrapText="bothSides"/>
            <wp:docPr id="9" name="Picture 9" descr="A pink inhaler next to a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nk inhaler next to a bo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6AF">
        <w:rPr>
          <w:sz w:val="28"/>
          <w:szCs w:val="28"/>
        </w:rPr>
        <w:t xml:space="preserve">Your new inhaler will look like this: </w:t>
      </w:r>
    </w:p>
    <w:p w:rsidR="00E05C61" w:rsidP="009252DE" w:rsidRDefault="00AE57CB" w14:paraId="176C38C5" w14:textId="160E8C50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different colour it</w:t>
      </w:r>
      <w:r w:rsidRPr="009252DE" w:rsidR="009252DE">
        <w:rPr>
          <w:rFonts w:cs="Arial"/>
          <w:sz w:val="28"/>
          <w:szCs w:val="28"/>
        </w:rPr>
        <w:t xml:space="preserve"> </w:t>
      </w:r>
      <w:r w:rsidR="005B3769">
        <w:rPr>
          <w:rFonts w:cs="Arial"/>
          <w:sz w:val="28"/>
          <w:szCs w:val="28"/>
        </w:rPr>
        <w:t xml:space="preserve">is </w:t>
      </w:r>
      <w:r w:rsidR="00207FBF">
        <w:rPr>
          <w:rFonts w:cs="Arial"/>
          <w:sz w:val="28"/>
          <w:szCs w:val="28"/>
        </w:rPr>
        <w:t xml:space="preserve">light </w:t>
      </w:r>
      <w:r w:rsidR="005B3769">
        <w:rPr>
          <w:rFonts w:cs="Arial"/>
          <w:sz w:val="28"/>
          <w:szCs w:val="28"/>
        </w:rPr>
        <w:t>pink</w:t>
      </w:r>
      <w:r w:rsidR="00DD1E39">
        <w:rPr>
          <w:rFonts w:cs="Arial"/>
          <w:sz w:val="28"/>
          <w:szCs w:val="28"/>
        </w:rPr>
        <w:t xml:space="preserve"> with a</w:t>
      </w:r>
      <w:r>
        <w:rPr>
          <w:rFonts w:cs="Arial"/>
          <w:sz w:val="28"/>
          <w:szCs w:val="28"/>
        </w:rPr>
        <w:t xml:space="preserve"> </w:t>
      </w:r>
      <w:r w:rsidR="005B3769">
        <w:rPr>
          <w:rFonts w:cs="Arial"/>
          <w:sz w:val="28"/>
          <w:szCs w:val="28"/>
        </w:rPr>
        <w:t xml:space="preserve">red/brown </w:t>
      </w:r>
      <w:r w:rsidRPr="009252DE" w:rsidR="009252DE">
        <w:rPr>
          <w:rFonts w:cs="Arial"/>
          <w:sz w:val="28"/>
          <w:szCs w:val="28"/>
        </w:rPr>
        <w:t xml:space="preserve">cap. </w:t>
      </w:r>
    </w:p>
    <w:p w:rsidRPr="009252DE" w:rsidR="00E52059" w:rsidP="319E1E54" w:rsidRDefault="00E05C61" w14:paraId="2526D054" w14:textId="0F078B89">
      <w:pPr>
        <w:pStyle w:val="Normal"/>
        <w:rPr>
          <w:rFonts w:cs="Arial"/>
          <w:sz w:val="22"/>
          <w:szCs w:val="22"/>
        </w:rPr>
      </w:pPr>
    </w:p>
    <w:sectPr w:rsidRPr="009252DE" w:rsidR="00E5205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353B5"/>
    <w:multiLevelType w:val="hybridMultilevel"/>
    <w:tmpl w:val="1C0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135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DE"/>
    <w:rsid w:val="00063433"/>
    <w:rsid w:val="00093072"/>
    <w:rsid w:val="00186AAA"/>
    <w:rsid w:val="00207FBF"/>
    <w:rsid w:val="00260E26"/>
    <w:rsid w:val="004366AF"/>
    <w:rsid w:val="005B3769"/>
    <w:rsid w:val="00661F61"/>
    <w:rsid w:val="00706047"/>
    <w:rsid w:val="0074519C"/>
    <w:rsid w:val="00811626"/>
    <w:rsid w:val="009252DE"/>
    <w:rsid w:val="009F5A29"/>
    <w:rsid w:val="00AE57CB"/>
    <w:rsid w:val="00B720BA"/>
    <w:rsid w:val="00B914F4"/>
    <w:rsid w:val="00C72F39"/>
    <w:rsid w:val="00CB1161"/>
    <w:rsid w:val="00D5616B"/>
    <w:rsid w:val="00DD1E39"/>
    <w:rsid w:val="00E05C61"/>
    <w:rsid w:val="00E52059"/>
    <w:rsid w:val="00F972DF"/>
    <w:rsid w:val="319E1E54"/>
    <w:rsid w:val="6A3EC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109"/>
  <w15:chartTrackingRefBased/>
  <w15:docId w15:val="{714B9282-F196-429E-A579-76EB5373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175ad-5aee-4862-9c19-d00d69a21c19" xsi:nil="true"/>
    <_ip_UnifiedCompliancePolicyUIAction xmlns="http://schemas.microsoft.com/sharepoint/v3" xsi:nil="true"/>
    <comment xmlns="6d6a54b7-fc96-4537-b515-e30173027318" xsi:nil="true"/>
    <Outcome xmlns="6d6a54b7-fc96-4537-b515-e30173027318" xsi:nil="true"/>
    <lcf76f155ced4ddcb4097134ff3c332f xmlns="6d6a54b7-fc96-4537-b515-e30173027318">
      <Terms xmlns="http://schemas.microsoft.com/office/infopath/2007/PartnerControls"/>
    </lcf76f155ced4ddcb4097134ff3c332f>
    <_ip_UnifiedCompliancePolicyProperties xmlns="http://schemas.microsoft.com/sharepoint/v3" xsi:nil="true"/>
    <SharedWithUsers xmlns="b41175ad-5aee-4862-9c19-d00d69a21c1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933A4-E55B-4881-9952-B7D992EF9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B3381-3458-4BCC-995C-3F6E50C1D853}">
  <ds:schemaRefs>
    <ds:schemaRef ds:uri="http://schemas.microsoft.com/office/2006/metadata/properties"/>
    <ds:schemaRef ds:uri="http://schemas.microsoft.com/office/infopath/2007/PartnerControls"/>
    <ds:schemaRef ds:uri="b41175ad-5aee-4862-9c19-d00d69a21c19"/>
    <ds:schemaRef ds:uri="http://schemas.microsoft.com/sharepoint/v3"/>
    <ds:schemaRef ds:uri="6d6a54b7-fc96-4537-b515-e30173027318"/>
  </ds:schemaRefs>
</ds:datastoreItem>
</file>

<file path=customXml/itemProps3.xml><?xml version="1.0" encoding="utf-8"?>
<ds:datastoreItem xmlns:ds="http://schemas.openxmlformats.org/officeDocument/2006/customXml" ds:itemID="{7D3EA5BA-D11B-4AE7-98C4-8F0DFDCD2093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LEESE, Deborah (NHS SHEFFIELD CCG)</dc:creator>
  <cp:keywords/>
  <dc:description/>
  <cp:lastModifiedBy>SMITH, Layla (NHS SOUTH YORKSHIRE ICB - 02X)</cp:lastModifiedBy>
  <cp:revision>5</cp:revision>
  <dcterms:created xsi:type="dcterms:W3CDTF">2025-03-26T10:14:00Z</dcterms:created>
  <dcterms:modified xsi:type="dcterms:W3CDTF">2025-09-19T13:51:58Z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14700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